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2: Northern/Piccadilly/Metropolitan (KS2/3)</w:t>
      </w:r>
    </w:p>
    <w:p w:rsidR="00000000" w:rsidDel="00000000" w:rsidP="00000000" w:rsidRDefault="00000000" w:rsidRPr="00000000" w14:paraId="00000003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(Year 6 objectives)</w:t>
      </w:r>
    </w:p>
    <w:tbl>
      <w:tblPr>
        <w:tblStyle w:val="Table1"/>
        <w:tblW w:w="135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45"/>
        <w:gridCol w:w="300"/>
        <w:gridCol w:w="1605"/>
        <w:gridCol w:w="1455"/>
        <w:gridCol w:w="1425"/>
        <w:gridCol w:w="1485"/>
        <w:gridCol w:w="1380"/>
        <w:gridCol w:w="105"/>
        <w:gridCol w:w="1395"/>
        <w:gridCol w:w="1395"/>
        <w:gridCol w:w="1035"/>
        <w:gridCol w:w="720"/>
        <w:tblGridChange w:id="0">
          <w:tblGrid>
            <w:gridCol w:w="1245"/>
            <w:gridCol w:w="300"/>
            <w:gridCol w:w="1605"/>
            <w:gridCol w:w="1455"/>
            <w:gridCol w:w="1425"/>
            <w:gridCol w:w="1485"/>
            <w:gridCol w:w="1380"/>
            <w:gridCol w:w="105"/>
            <w:gridCol w:w="1395"/>
            <w:gridCol w:w="1395"/>
            <w:gridCol w:w="1035"/>
            <w:gridCol w:w="720"/>
          </w:tblGrid>
        </w:tblGridChange>
      </w:tblGrid>
      <w:tr>
        <w:trPr>
          <w:cantSplit w:val="1"/>
          <w:trHeight w:val="720" w:hRule="atLeast"/>
          <w:tblHeader w:val="0"/>
        </w:trPr>
        <w:tc>
          <w:tcPr>
            <w:gridSpan w:val="4"/>
            <w:shd w:fill="a8d08d" w:val="clear"/>
          </w:tcPr>
          <w:p w:rsidR="00000000" w:rsidDel="00000000" w:rsidP="00000000" w:rsidRDefault="00000000" w:rsidRPr="00000000" w14:paraId="00000004">
            <w:pPr>
              <w:ind w:right="113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</w:t>
            </w:r>
            <w:r w:rsidDel="00000000" w:rsidR="00000000" w:rsidRPr="00000000">
              <w:rPr>
                <w:rtl w:val="0"/>
              </w:rPr>
              <w:t xml:space="preserve">: 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008">
            <w:pPr>
              <w:ind w:right="113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  <w:t xml:space="preserve">: 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4b083" w:val="clear"/>
          </w:tcPr>
          <w:p w:rsidR="00000000" w:rsidDel="00000000" w:rsidP="00000000" w:rsidRDefault="00000000" w:rsidRPr="00000000" w14:paraId="0000000B">
            <w:pPr>
              <w:ind w:right="113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  <w:t xml:space="preserve">: Relationships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a8d08d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Physical health and Mental wellbeing 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Growing and changing 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Keeping safe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Belonging to a community 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Media literacy and digital resilience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Money and work</w:t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Families and friendships 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Safe relationships</w:t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Respecting ourselves and others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a8d08d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affects mental 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health and ways 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to take care of it; 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managing change, 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loss and bereavement; managing 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time online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2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Human reproduction and birth; </w:t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increasing independence; managing </w:t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transition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Keeping personal </w:t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information safe; 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regulations and 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choices; drug use 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and the law; drug 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 and the media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Valuing diversity; 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challenging discrimina-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tion and stereotypes</w:t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Evaluating media </w:t>
            </w:r>
          </w:p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sources; sharing 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things online</w:t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Influences and </w:t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attitudes to money; </w:t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money and financial 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risks</w:t>
            </w:r>
          </w:p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Attraction to others; </w:t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romantic relationships; civil partnership and marriage</w:t>
            </w:r>
          </w:p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Recognising and 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managing pressure; 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consent in different </w:t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situations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Expressing opinions and respecting 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other points of view, 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including discussing 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topical issues</w:t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06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19"/>
        <w:gridCol w:w="1417"/>
        <w:gridCol w:w="1418"/>
        <w:gridCol w:w="1276"/>
        <w:gridCol w:w="55"/>
        <w:gridCol w:w="1504"/>
        <w:gridCol w:w="1285"/>
        <w:gridCol w:w="1395"/>
        <w:gridCol w:w="13"/>
        <w:gridCol w:w="1559"/>
        <w:gridCol w:w="1365.5"/>
        <w:gridCol w:w="1365.5"/>
        <w:tblGridChange w:id="0">
          <w:tblGrid>
            <w:gridCol w:w="1394"/>
            <w:gridCol w:w="19"/>
            <w:gridCol w:w="1417"/>
            <w:gridCol w:w="1418"/>
            <w:gridCol w:w="1276"/>
            <w:gridCol w:w="55"/>
            <w:gridCol w:w="1504"/>
            <w:gridCol w:w="1285"/>
            <w:gridCol w:w="1395"/>
            <w:gridCol w:w="13"/>
            <w:gridCol w:w="1559"/>
            <w:gridCol w:w="1365.5"/>
            <w:gridCol w:w="1365.5"/>
          </w:tblGrid>
        </w:tblGridChange>
      </w:tblGrid>
      <w:tr>
        <w:trPr>
          <w:cantSplit w:val="1"/>
          <w:trHeight w:val="9488" w:hRule="atLeast"/>
          <w:tblHeader w:val="0"/>
        </w:trPr>
        <w:tc>
          <w:tcPr>
            <w:gridSpan w:val="2"/>
            <w:shd w:fill="a8d08d" w:val="clear"/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8d08d" w:val="clea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Physical health and Mental wellbeing 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affects mental health and ways to take care of it; managing change, loss and bereavement; managing time online </w:t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H13, H14, H15, H20, H21, H22, H23, H24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mental health is just as important as physical health and that both need looking after 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recognise that anyone can be affected by mental ill-health and that difficulties can be resolved with help and support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negative experiences such as being bullied or feeling lonely can affect mental wellbeing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positive strategies for managing feelings 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there are situations when someone may experience mixed or conflicting feelings 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feelings can often be helpful, whilst recognising that they sometimes need to be overcome 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recognise that if someone experiences feelings that are not so good (most or all of the time) – help and support is available 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identify where they and others can ask for help and support with mental wellbeing in and outside school 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the importance of asking for support from a trusted adult 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changes that may occur in life including death, and how these can cause conflicting feelings 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changes can mean people experience feelings of loss or grief</w:t>
            </w:r>
          </w:p>
          <w:p w:rsidR="00000000" w:rsidDel="00000000" w:rsidP="00000000" w:rsidRDefault="00000000" w:rsidRPr="00000000" w14:paraId="0000006D">
            <w:pPr>
              <w:spacing w:after="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how grief can be expressed 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strategies that can help someone cope with the feelings associated with change or loss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identify how to ask for help and support with loss, grief or other aspects of change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balancing time online with other activities helps to maintain their health and wellbeing 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strategies to manage time spent online and foster positive habits e.g. switching phone off at night 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to do and whom to tell if they are frightened or worried about something they have seen on-line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7">
            <w:pPr>
              <w:spacing w:after="0"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https://pshe-association.org.uk/search?queryTerm=mental%20health%20and%20emotional%20wellbeing%20pack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https://pshe-association.org.uk/search?queryTerm=Newswise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https://pshe-association.org.uk/search?queryTerm=winston%27s%20wish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a8d08d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8d08d" w:val="clear"/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Growing and changing 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Human reproduction and birth; increasing independence; managing transitions</w:t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H24, H33, H35, H37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recognise some of the changes as they grow up e.g. increasing independence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what being more independent might be like, including how it may feel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transition to secondary school and how this may affect their feelings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how relationships may change as they grow up or move to secondary school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practical strategies that can help to manage times of change and transition e.g. practising the bus route to secondary school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identify the links between love, committed relationships and conception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sexual intercourse is, and how it can be one part of an intimate relationship between consenting adults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pregnancy occurs i.e. when a sperm meets an egg and the fertilised egg settles into the lining of the womb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pacing w:after="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pregnancy can be prevented with contraception²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responsibilities of being a parent or carer and how having a baby changes someone’s life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https://pshe-association.org.uk/search?queryTerm=rethink%20periods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https://pshe-association.org.uk/search?queryTerm=yasmine%20and%20tom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a8d08d" w:val="clear"/>
            <w:vAlign w:val="center"/>
          </w:tcPr>
          <w:p w:rsidR="00000000" w:rsidDel="00000000" w:rsidP="00000000" w:rsidRDefault="00000000" w:rsidRPr="00000000" w14:paraId="000000A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</w:t>
            </w:r>
          </w:p>
          <w:p w:rsidR="00000000" w:rsidDel="00000000" w:rsidP="00000000" w:rsidRDefault="00000000" w:rsidRPr="00000000" w14:paraId="000000A9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8d08d" w:val="clea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Keeping safe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Keeping personal information safe; regulations and choices; drug use and the law; drug use and the media 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H37, H42, H47, H47, H48, H49, H50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protect personal information online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to identify potential risks of personal information being misused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strategies for dealing with requests for personal information or images of themselves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to identify types of images that are appropriate to share with others and those which might not be appropriate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that images or text can be quickly shared with others, even when only sent to one person, and what the impact of this might be 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to do if they take, share or come across an image which may upset, hurt or embarrass them or others 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report the misuse of personal information or sharing of upsetting content/ images online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different age rating systems for social media, T.V, films, games and online gaming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why age restrictions are important and how they help people make safe decisions about what to watch, use or play 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risks and effects of different drugs 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laws relating to drugs common to everyday life and illegal drugs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to recognise why people choose to use or not use drugs, including nicotine, alcohol and medicines as well as illegal drugs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organisations where people can get help and support concerning drug use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ask for help if they have concerns about drug use 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mixed messages in the media relating to drug use and how they might influence opinions and decisions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8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https://pshe-association.org.uk/search?queryTerm=1%20decision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https://pshe-association.org.uk/search?queryTerm=bbfc%20let%27s%20watch%20a%20film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https://pshe-association.org.uk/search?queryTerm=parent%20zone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https://pshe-association.org.uk/search?queryTerm=cyber%20detectives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6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19"/>
        <w:gridCol w:w="1417"/>
        <w:gridCol w:w="1418"/>
        <w:gridCol w:w="1276"/>
        <w:gridCol w:w="55"/>
        <w:gridCol w:w="1504"/>
        <w:gridCol w:w="1285"/>
        <w:gridCol w:w="1395"/>
        <w:gridCol w:w="13"/>
        <w:gridCol w:w="1559"/>
        <w:gridCol w:w="1365.5"/>
        <w:gridCol w:w="1365.5"/>
        <w:tblGridChange w:id="0">
          <w:tblGrid>
            <w:gridCol w:w="1394"/>
            <w:gridCol w:w="19"/>
            <w:gridCol w:w="1417"/>
            <w:gridCol w:w="1418"/>
            <w:gridCol w:w="1276"/>
            <w:gridCol w:w="55"/>
            <w:gridCol w:w="1504"/>
            <w:gridCol w:w="1285"/>
            <w:gridCol w:w="1395"/>
            <w:gridCol w:w="13"/>
            <w:gridCol w:w="1559"/>
            <w:gridCol w:w="1365.5"/>
            <w:gridCol w:w="1365.5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</w:t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Belonging to a community 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Valuing diversity; challenging discrimination and stereotypes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L8, L9, L10, R21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E6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prejudice means </w:t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differentiate between prejudice and discrimination </w:t>
            </w:r>
          </w:p>
          <w:p w:rsidR="00000000" w:rsidDel="00000000" w:rsidP="00000000" w:rsidRDefault="00000000" w:rsidRPr="00000000" w14:paraId="000000E8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acts of discrimination </w:t>
            </w:r>
          </w:p>
          <w:p w:rsidR="00000000" w:rsidDel="00000000" w:rsidP="00000000" w:rsidRDefault="00000000" w:rsidRPr="00000000" w14:paraId="000000E9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strategies to safely respond to and challenge discrimination</w:t>
            </w:r>
          </w:p>
          <w:p w:rsidR="00000000" w:rsidDel="00000000" w:rsidP="00000000" w:rsidRDefault="00000000" w:rsidRPr="00000000" w14:paraId="000000EA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how to recognise stereotypes in different contexts and the influence they have on attitudes and understanding of different groups </w:t>
            </w:r>
          </w:p>
          <w:p w:rsidR="00000000" w:rsidDel="00000000" w:rsidP="00000000" w:rsidRDefault="00000000" w:rsidRPr="00000000" w14:paraId="000000EB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stereotypes are perpetuated and how to challenge this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0">
            <w:pPr>
              <w:spacing w:after="0" w:line="240" w:lineRule="auto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https://pshe-association.org.uk/search?queryTerm=premier%20league%20primary%20stars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spacing w:after="0" w:line="240" w:lineRule="auto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https://pshe-association.org.uk/search?queryTerm=premier%20league%20primary%20stars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https://pshe-association.org.uk/search?queryTerm=changing%20faces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</w:t>
            </w:r>
          </w:p>
          <w:p w:rsidR="00000000" w:rsidDel="00000000" w:rsidP="00000000" w:rsidRDefault="00000000" w:rsidRPr="00000000" w14:paraId="000000F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100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Media literacy and Digital resilience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Evaluating media sources; sharing things online 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H37, L11, L13, L15, L17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0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benefits of safe internet use e.g. learning, connecting and communicating</w:t>
            </w:r>
          </w:p>
          <w:p w:rsidR="00000000" w:rsidDel="00000000" w:rsidP="00000000" w:rsidRDefault="00000000" w:rsidRPr="00000000" w14:paraId="0000010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and why images online might be manipulated, altered, or faked</w:t>
            </w:r>
          </w:p>
          <w:p w:rsidR="00000000" w:rsidDel="00000000" w:rsidP="00000000" w:rsidRDefault="00000000" w:rsidRPr="00000000" w14:paraId="0000010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when images might have been altered </w:t>
            </w:r>
          </w:p>
          <w:p w:rsidR="00000000" w:rsidDel="00000000" w:rsidP="00000000" w:rsidRDefault="00000000" w:rsidRPr="00000000" w14:paraId="0000010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why people choose to communicate through social media and some of the risks and challenges of doing so</w:t>
            </w:r>
          </w:p>
          <w:p w:rsidR="00000000" w:rsidDel="00000000" w:rsidP="00000000" w:rsidRDefault="00000000" w:rsidRPr="00000000" w14:paraId="0000010B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social media sites have age restrictions and regulations for use</w:t>
            </w:r>
          </w:p>
          <w:p w:rsidR="00000000" w:rsidDel="00000000" w:rsidP="00000000" w:rsidRDefault="00000000" w:rsidRPr="00000000" w14:paraId="0000010C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the reasons why some media and online content is not appropriate for children</w:t>
            </w:r>
          </w:p>
          <w:p w:rsidR="00000000" w:rsidDel="00000000" w:rsidP="00000000" w:rsidRDefault="00000000" w:rsidRPr="00000000" w14:paraId="0000010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online content can be designed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2">
            <w:pPr>
              <w:spacing w:after="0" w:line="240" w:lineRule="auto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https://pshe-association.org.uk/search?queryTerm=parent%20zone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https://pshe-association.org.uk/search?queryTerm=bbfc%20let%27s%20watch%20a%20film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spacing w:after="0" w:line="240" w:lineRule="auto"/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https://pshe-association.org.uk/search?queryTerm=cyber%20detectives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2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manipulate people’s emotions and encourage them to read or share things</w:t>
            </w:r>
          </w:p>
          <w:p w:rsidR="00000000" w:rsidDel="00000000" w:rsidP="00000000" w:rsidRDefault="00000000" w:rsidRPr="00000000" w14:paraId="0000012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sharing things online, including rules and laws relating to this</w:t>
            </w:r>
          </w:p>
          <w:p w:rsidR="00000000" w:rsidDel="00000000" w:rsidP="00000000" w:rsidRDefault="00000000" w:rsidRPr="00000000" w14:paraId="0000012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what is appropriate to share online</w:t>
            </w:r>
          </w:p>
          <w:p w:rsidR="00000000" w:rsidDel="00000000" w:rsidP="00000000" w:rsidRDefault="00000000" w:rsidRPr="00000000" w14:paraId="0000012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report inappropriate online content or contact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</w:t>
            </w:r>
          </w:p>
          <w:p w:rsidR="00000000" w:rsidDel="00000000" w:rsidP="00000000" w:rsidRDefault="00000000" w:rsidRPr="00000000" w14:paraId="0000012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F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Money and Work</w:t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Influences and attitudes to money; money and financial risks</w:t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PoS Refs: L18, L22, L23, L24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3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role that money plays in people’s lives, attitudes towards it and what influences decisions about money</w:t>
            </w:r>
          </w:p>
          <w:p w:rsidR="00000000" w:rsidDel="00000000" w:rsidP="00000000" w:rsidRDefault="00000000" w:rsidRPr="00000000" w14:paraId="0000013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value for money and how to judge if something is value for money</w:t>
            </w:r>
          </w:p>
          <w:p w:rsidR="00000000" w:rsidDel="00000000" w:rsidP="00000000" w:rsidRDefault="00000000" w:rsidRPr="00000000" w14:paraId="0000013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companies encourage customers to buy things and why it is important to be a critical consumer</w:t>
            </w:r>
          </w:p>
          <w:p w:rsidR="00000000" w:rsidDel="00000000" w:rsidP="00000000" w:rsidRDefault="00000000" w:rsidRPr="00000000" w14:paraId="0000013B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how having or not having money can impact on a person’s emotions, health and wellbeing </w:t>
            </w:r>
          </w:p>
          <w:p w:rsidR="00000000" w:rsidDel="00000000" w:rsidP="00000000" w:rsidRDefault="00000000" w:rsidRPr="00000000" w14:paraId="0000013C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common risks associated with money, including debt, fraud and gambling </w:t>
            </w:r>
          </w:p>
          <w:p w:rsidR="00000000" w:rsidDel="00000000" w:rsidP="00000000" w:rsidRDefault="00000000" w:rsidRPr="00000000" w14:paraId="0000013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money can be gained or lost e.g. stolen, through scams or gambling and how these put people at financial risk </w:t>
            </w:r>
          </w:p>
          <w:p w:rsidR="00000000" w:rsidDel="00000000" w:rsidP="00000000" w:rsidRDefault="00000000" w:rsidRPr="00000000" w14:paraId="0000013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get help if they are concerned about gambling or other financial risks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3">
            <w:pPr>
              <w:spacing w:after="0" w:line="240" w:lineRule="auto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https://pshe-association.org.uk/guidance/ks1-5/gambling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rPr/>
            </w:pP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https://pshe-association.org.uk/search?queryTerm=values%20money%20and%20me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06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19"/>
        <w:gridCol w:w="1417"/>
        <w:gridCol w:w="1418"/>
        <w:gridCol w:w="1276"/>
        <w:gridCol w:w="55"/>
        <w:gridCol w:w="1504"/>
        <w:gridCol w:w="1285"/>
        <w:gridCol w:w="1395"/>
        <w:gridCol w:w="13"/>
        <w:gridCol w:w="1559"/>
        <w:gridCol w:w="1365.5"/>
        <w:gridCol w:w="1365.5"/>
        <w:tblGridChange w:id="0">
          <w:tblGrid>
            <w:gridCol w:w="1394"/>
            <w:gridCol w:w="19"/>
            <w:gridCol w:w="1417"/>
            <w:gridCol w:w="1418"/>
            <w:gridCol w:w="1276"/>
            <w:gridCol w:w="55"/>
            <w:gridCol w:w="1504"/>
            <w:gridCol w:w="1285"/>
            <w:gridCol w:w="1395"/>
            <w:gridCol w:w="13"/>
            <w:gridCol w:w="1559"/>
            <w:gridCol w:w="1365.5"/>
            <w:gridCol w:w="1365.5"/>
          </w:tblGrid>
        </w:tblGridChange>
      </w:tblGrid>
      <w:tr>
        <w:trPr>
          <w:cantSplit w:val="0"/>
          <w:trHeight w:val="100" w:hRule="atLeast"/>
          <w:tblHeader w:val="0"/>
        </w:trPr>
        <w:tc>
          <w:tcPr>
            <w:gridSpan w:val="13"/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4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f4b083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</w:t>
            </w:r>
          </w:p>
          <w:p w:rsidR="00000000" w:rsidDel="00000000" w:rsidP="00000000" w:rsidRDefault="00000000" w:rsidRPr="00000000" w14:paraId="0000015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gridSpan w:val="3"/>
            <w:shd w:fill="f4b083" w:val="clea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Families and friendships </w:t>
            </w:r>
          </w:p>
          <w:p w:rsidR="00000000" w:rsidDel="00000000" w:rsidP="00000000" w:rsidRDefault="00000000" w:rsidRPr="00000000" w14:paraId="0000016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Attraction to others; romantic relationships; civil partnership and marriage </w:t>
            </w:r>
          </w:p>
          <w:p w:rsidR="00000000" w:rsidDel="00000000" w:rsidP="00000000" w:rsidRDefault="00000000" w:rsidRPr="00000000" w14:paraId="0000016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R1, R2, R3, R4, R5, R7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6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it means to be attracted to someone and different kinds of loving relationships </w:t>
            </w:r>
          </w:p>
          <w:p w:rsidR="00000000" w:rsidDel="00000000" w:rsidP="00000000" w:rsidRDefault="00000000" w:rsidRPr="00000000" w14:paraId="0000016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people who love each other can be of any gender, ethnicity or faith</w:t>
            </w:r>
          </w:p>
          <w:p w:rsidR="00000000" w:rsidDel="00000000" w:rsidP="00000000" w:rsidRDefault="00000000" w:rsidRPr="00000000" w14:paraId="0000016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the difference between gender identity and sexual orientation and everyone’s right to be loved </w:t>
            </w:r>
          </w:p>
          <w:p w:rsidR="00000000" w:rsidDel="00000000" w:rsidP="00000000" w:rsidRDefault="00000000" w:rsidRPr="00000000" w14:paraId="0000016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qualities of healthy relationships that help individuals flourish </w:t>
            </w:r>
          </w:p>
          <w:p w:rsidR="00000000" w:rsidDel="00000000" w:rsidP="00000000" w:rsidRDefault="00000000" w:rsidRPr="00000000" w14:paraId="0000016B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ways in which couples show their love and commitment to one another, including those who are not married or who live apart </w:t>
            </w:r>
          </w:p>
          <w:p w:rsidR="00000000" w:rsidDel="00000000" w:rsidP="00000000" w:rsidRDefault="00000000" w:rsidRPr="00000000" w14:paraId="0000016C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marriage and civil partnership mean e.g. a legal declaration of commitment made by two adults</w:t>
            </w:r>
          </w:p>
          <w:p w:rsidR="00000000" w:rsidDel="00000000" w:rsidP="00000000" w:rsidRDefault="00000000" w:rsidRPr="00000000" w14:paraId="0000016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people have the right to choose whom they marry or whether to get married</w:t>
            </w:r>
          </w:p>
          <w:p w:rsidR="00000000" w:rsidDel="00000000" w:rsidP="00000000" w:rsidRDefault="00000000" w:rsidRPr="00000000" w14:paraId="0000016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to force anyone into marriage is illegal</w:t>
            </w:r>
          </w:p>
          <w:p w:rsidR="00000000" w:rsidDel="00000000" w:rsidP="00000000" w:rsidRDefault="00000000" w:rsidRPr="00000000" w14:paraId="0000016F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and where to report forced marriage or ask for help if they are worried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4">
            <w:pPr>
              <w:spacing w:after="0" w:line="240" w:lineRule="auto"/>
              <w:rPr/>
            </w:pPr>
            <w:hyperlink r:id="rId2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f4b083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</w:t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gridSpan w:val="3"/>
            <w:shd w:fill="f4b083" w:val="clea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Safe relationships </w:t>
            </w:r>
          </w:p>
          <w:p w:rsidR="00000000" w:rsidDel="00000000" w:rsidP="00000000" w:rsidRDefault="00000000" w:rsidRPr="00000000" w14:paraId="0000017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Recognising and managing pressure; consent in different situations </w:t>
            </w:r>
          </w:p>
          <w:p w:rsidR="00000000" w:rsidDel="00000000" w:rsidP="00000000" w:rsidRDefault="00000000" w:rsidRPr="00000000" w14:paraId="0000018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R27, R28, R29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8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compare the features of a healthy and unhealthy friendship </w:t>
            </w:r>
          </w:p>
          <w:p w:rsidR="00000000" w:rsidDel="00000000" w:rsidP="00000000" w:rsidRDefault="00000000" w:rsidRPr="00000000" w14:paraId="0000018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shared responsibility if someone is put under pressure to do something dangerous and something goes wrong</w:t>
            </w:r>
          </w:p>
          <w:p w:rsidR="00000000" w:rsidDel="00000000" w:rsidP="00000000" w:rsidRDefault="00000000" w:rsidRPr="00000000" w14:paraId="0000018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strategies to respond to pressure from friends including online </w:t>
            </w:r>
          </w:p>
          <w:p w:rsidR="00000000" w:rsidDel="00000000" w:rsidP="00000000" w:rsidRDefault="00000000" w:rsidRPr="00000000" w14:paraId="0000018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assess the risk of different online ‘challenges’ and ‘dares’ </w:t>
            </w:r>
          </w:p>
          <w:p w:rsidR="00000000" w:rsidDel="00000000" w:rsidP="00000000" w:rsidRDefault="00000000" w:rsidRPr="00000000" w14:paraId="0000018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respond to pressure from others to do something unsafe or that makes them feel worried or uncomfortable</w:t>
            </w:r>
          </w:p>
          <w:p w:rsidR="00000000" w:rsidDel="00000000" w:rsidP="00000000" w:rsidRDefault="00000000" w:rsidRPr="00000000" w14:paraId="0000018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get advice and report concerns about personal safety, including online</w:t>
            </w:r>
          </w:p>
          <w:p w:rsidR="00000000" w:rsidDel="00000000" w:rsidP="00000000" w:rsidRDefault="00000000" w:rsidRPr="00000000" w14:paraId="0000018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consent means and how to seek and give/not give permission in different situations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8F">
            <w:pPr>
              <w:spacing w:after="0" w:line="240" w:lineRule="auto"/>
              <w:rPr/>
            </w:pPr>
            <w:hyperlink r:id="rId3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https://pshe-association.org.uk/search?queryTerm=play,%20like,%20share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spacing w:after="0" w:line="240" w:lineRule="auto"/>
              <w:rPr/>
            </w:pPr>
            <w:hyperlink r:id="rId3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https://pshe-association.org.uk/search?queryTerm=yasmine%20and%20tom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f4b083" w:val="clear"/>
            <w:vAlign w:val="center"/>
          </w:tcPr>
          <w:p w:rsidR="00000000" w:rsidDel="00000000" w:rsidP="00000000" w:rsidRDefault="00000000" w:rsidRPr="00000000" w14:paraId="00000196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</w:t>
            </w:r>
          </w:p>
          <w:p w:rsidR="00000000" w:rsidDel="00000000" w:rsidP="00000000" w:rsidRDefault="00000000" w:rsidRPr="00000000" w14:paraId="00000197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gridSpan w:val="3"/>
            <w:shd w:fill="f4b083" w:val="clear"/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Respecting ourselves and others</w:t>
            </w:r>
          </w:p>
          <w:p w:rsidR="00000000" w:rsidDel="00000000" w:rsidP="00000000" w:rsidRDefault="00000000" w:rsidRPr="00000000" w14:paraId="0000019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Expressing opinions and respecting other points of view, including discussing topical issues </w:t>
            </w:r>
          </w:p>
          <w:p w:rsidR="00000000" w:rsidDel="00000000" w:rsidP="00000000" w:rsidRDefault="00000000" w:rsidRPr="00000000" w14:paraId="0000019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R30, R3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A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link between values and behaviour and how to be a positive role model</w:t>
            </w:r>
          </w:p>
          <w:p w:rsidR="00000000" w:rsidDel="00000000" w:rsidP="00000000" w:rsidRDefault="00000000" w:rsidRPr="00000000" w14:paraId="000001A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discuss issues respectfully</w:t>
            </w:r>
          </w:p>
          <w:p w:rsidR="00000000" w:rsidDel="00000000" w:rsidP="00000000" w:rsidRDefault="00000000" w:rsidRPr="00000000" w14:paraId="000001A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listen to and respect other points of view</w:t>
            </w:r>
          </w:p>
          <w:p w:rsidR="00000000" w:rsidDel="00000000" w:rsidP="00000000" w:rsidRDefault="00000000" w:rsidRPr="00000000" w14:paraId="000001A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constructively challenge points of view they disagree with </w:t>
            </w:r>
          </w:p>
          <w:p w:rsidR="00000000" w:rsidDel="00000000" w:rsidP="00000000" w:rsidRDefault="00000000" w:rsidRPr="00000000" w14:paraId="000001A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ways to participate effectively in discussions online and manage conflict or disagreements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AC">
            <w:pPr>
              <w:spacing w:after="0" w:line="240" w:lineRule="auto"/>
              <w:rPr/>
            </w:pPr>
            <w:hyperlink r:id="rId3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https://pshe-association.org.uk/search?queryTerm=premier%20league%20primary%20stars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06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19"/>
        <w:gridCol w:w="1417"/>
        <w:gridCol w:w="1418"/>
        <w:gridCol w:w="1276"/>
        <w:gridCol w:w="55"/>
        <w:gridCol w:w="1504"/>
        <w:gridCol w:w="1285"/>
        <w:gridCol w:w="1395"/>
        <w:gridCol w:w="13"/>
        <w:gridCol w:w="1559"/>
        <w:gridCol w:w="1365.5"/>
        <w:gridCol w:w="1365.5"/>
        <w:tblGridChange w:id="0">
          <w:tblGrid>
            <w:gridCol w:w="1394"/>
            <w:gridCol w:w="19"/>
            <w:gridCol w:w="1417"/>
            <w:gridCol w:w="1418"/>
            <w:gridCol w:w="1276"/>
            <w:gridCol w:w="55"/>
            <w:gridCol w:w="1504"/>
            <w:gridCol w:w="1285"/>
            <w:gridCol w:w="1395"/>
            <w:gridCol w:w="13"/>
            <w:gridCol w:w="1559"/>
            <w:gridCol w:w="1365.5"/>
            <w:gridCol w:w="1365.5"/>
          </w:tblGrid>
        </w:tblGridChange>
      </w:tblGrid>
      <w:tr>
        <w:trPr>
          <w:cantSplit w:val="0"/>
          <w:trHeight w:val="100" w:hRule="atLeast"/>
          <w:tblHeader w:val="0"/>
        </w:trPr>
        <w:tc>
          <w:tcPr>
            <w:gridSpan w:val="13"/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C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</w:r>
    </w:p>
    <w:sectPr>
      <w:headerReference r:id="rId33" w:type="default"/>
      <w:headerReference r:id="rId34" w:type="first"/>
      <w:footerReference r:id="rId35" w:type="first"/>
      <w:pgSz w:h="11906" w:w="16838" w:orient="landscape"/>
      <w:pgMar w:bottom="1440" w:top="1440" w:left="1440" w:right="144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7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b w:val="1"/>
        <w:sz w:val="24"/>
        <w:szCs w:val="24"/>
        <w:rtl w:val="0"/>
      </w:rPr>
      <w:t xml:space="preserve">     Half term                             Topic                                                             Learning intentions                                                  Resources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premier%20league%20primary%20stars" TargetMode="External"/><Relationship Id="rId22" Type="http://schemas.openxmlformats.org/officeDocument/2006/relationships/hyperlink" Target="https://pshe-association.org.uk/search?queryTerm=premier%20league%20primary%20stars" TargetMode="External"/><Relationship Id="rId21" Type="http://schemas.openxmlformats.org/officeDocument/2006/relationships/hyperlink" Target="https://pshe-association.org.uk/search?queryTerm=health%20education" TargetMode="External"/><Relationship Id="rId24" Type="http://schemas.openxmlformats.org/officeDocument/2006/relationships/hyperlink" Target="https://pshe-association.org.uk/search?queryTerm=parent%20zone" TargetMode="External"/><Relationship Id="rId23" Type="http://schemas.openxmlformats.org/officeDocument/2006/relationships/hyperlink" Target="https://pshe-association.org.uk/search?queryTerm=changing%20face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Newswise" TargetMode="External"/><Relationship Id="rId26" Type="http://schemas.openxmlformats.org/officeDocument/2006/relationships/hyperlink" Target="https://pshe-association.org.uk/search?queryTerm=cyber%20detectives" TargetMode="External"/><Relationship Id="rId25" Type="http://schemas.openxmlformats.org/officeDocument/2006/relationships/hyperlink" Target="https://pshe-association.org.uk/search?queryTerm=bbfc%20let%27s%20watch%20a%20film" TargetMode="External"/><Relationship Id="rId28" Type="http://schemas.openxmlformats.org/officeDocument/2006/relationships/hyperlink" Target="https://pshe-association.org.uk/search?queryTerm=values%20money%20and%20me" TargetMode="External"/><Relationship Id="rId27" Type="http://schemas.openxmlformats.org/officeDocument/2006/relationships/hyperlink" Target="https://pshe-association.org.uk/guidance/ks1-5/gambling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pshe-association.org.uk/search?queryTerm=relationships%20and%20sex%20education" TargetMode="External"/><Relationship Id="rId7" Type="http://schemas.openxmlformats.org/officeDocument/2006/relationships/hyperlink" Target="https://pshe-association.org.uk/search?queryTerm=mental%20health%20and%20emotional%20wellbeing%20pack" TargetMode="External"/><Relationship Id="rId8" Type="http://schemas.openxmlformats.org/officeDocument/2006/relationships/hyperlink" Target="https://pshe-association.org.uk/search?queryTerm=every%20mind%20matters" TargetMode="External"/><Relationship Id="rId31" Type="http://schemas.openxmlformats.org/officeDocument/2006/relationships/hyperlink" Target="https://pshe-association.org.uk/search?queryTerm=yasmine%20and%20tom" TargetMode="External"/><Relationship Id="rId30" Type="http://schemas.openxmlformats.org/officeDocument/2006/relationships/hyperlink" Target="https://pshe-association.org.uk/search?queryTerm=play,%20like,%20share" TargetMode="External"/><Relationship Id="rId11" Type="http://schemas.openxmlformats.org/officeDocument/2006/relationships/hyperlink" Target="https://pshe-association.org.uk/search?queryTerm=relationships%20and%20sex%20education" TargetMode="External"/><Relationship Id="rId33" Type="http://schemas.openxmlformats.org/officeDocument/2006/relationships/header" Target="header2.xml"/><Relationship Id="rId10" Type="http://schemas.openxmlformats.org/officeDocument/2006/relationships/hyperlink" Target="https://pshe-association.org.uk/search?queryTerm=winston%27s%20wish" TargetMode="External"/><Relationship Id="rId32" Type="http://schemas.openxmlformats.org/officeDocument/2006/relationships/hyperlink" Target="https://pshe-association.org.uk/search?queryTerm=premier%20league%20primary%20stars" TargetMode="External"/><Relationship Id="rId13" Type="http://schemas.openxmlformats.org/officeDocument/2006/relationships/hyperlink" Target="https://pshe-association.org.uk/search?queryTerm=every%20mind%20matters" TargetMode="External"/><Relationship Id="rId35" Type="http://schemas.openxmlformats.org/officeDocument/2006/relationships/footer" Target="footer1.xml"/><Relationship Id="rId12" Type="http://schemas.openxmlformats.org/officeDocument/2006/relationships/hyperlink" Target="https://pshe-association.org.uk/search?queryTerm=rethink%20periods" TargetMode="External"/><Relationship Id="rId34" Type="http://schemas.openxmlformats.org/officeDocument/2006/relationships/header" Target="header1.xml"/><Relationship Id="rId15" Type="http://schemas.openxmlformats.org/officeDocument/2006/relationships/hyperlink" Target="https://pshe-association.org.uk/search?queryTerm=1%20decision" TargetMode="External"/><Relationship Id="rId14" Type="http://schemas.openxmlformats.org/officeDocument/2006/relationships/hyperlink" Target="https://pshe-association.org.uk/search?queryTerm=yasmine%20and%20tom" TargetMode="External"/><Relationship Id="rId17" Type="http://schemas.openxmlformats.org/officeDocument/2006/relationships/hyperlink" Target="https://pshe-association.org.uk/search?queryTerm=parent%20zone" TargetMode="External"/><Relationship Id="rId16" Type="http://schemas.openxmlformats.org/officeDocument/2006/relationships/hyperlink" Target="https://pshe-association.org.uk/search?queryTerm=bbfc%20let%27s%20watch%20a%20film" TargetMode="External"/><Relationship Id="rId19" Type="http://schemas.openxmlformats.org/officeDocument/2006/relationships/hyperlink" Target="https://pshe-association.org.uk/search?queryTerm=cyber%20detectives" TargetMode="External"/><Relationship Id="rId18" Type="http://schemas.openxmlformats.org/officeDocument/2006/relationships/hyperlink" Target="https://pshe-association.org.uk/drugeducatio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Ywq9B7DE71mMXVN+NmIzUN9U4w==">AMUW2mU2s7lJEaBE7OVCU/Rw78VE7FHNopQsjev63/Q7X+hiyeFwuOy3JQ7+Egfb7sdN7hRMWmh3khwWNLExIYtRsL6Oi8W/qp3+VbfipcTtiSPkD2VxmVs=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